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DEA2B" w14:textId="77777777" w:rsidR="00526DEC" w:rsidRDefault="00526DEC" w:rsidP="00FB74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826C4C" w14:textId="11CF11E0" w:rsidR="00526DEC" w:rsidRDefault="00526DEC" w:rsidP="00FB74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ED7D8A" wp14:editId="0C40353E">
            <wp:extent cx="5943600" cy="2601595"/>
            <wp:effectExtent l="0" t="0" r="0" b="825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1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4B9DB" w14:textId="77777777" w:rsidR="00526DEC" w:rsidRDefault="00526DEC" w:rsidP="00FB74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F28BE8" w14:textId="14816BE4" w:rsidR="00FB7422" w:rsidRPr="00326778" w:rsidRDefault="00FB7422" w:rsidP="00FB7422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bookmarkStart w:id="0" w:name="_Hlk67409633"/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Descrierea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Activitӑții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Asociației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Banca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Locală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Alimente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Roman</w:t>
      </w:r>
    </w:p>
    <w:p w14:paraId="02EE18EE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Asociatia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Banca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Locala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Alimente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Roman, cu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strada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Teiului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nr. 20, Jud. </w:t>
      </w:r>
      <w:proofErr w:type="spellStart"/>
      <w:proofErr w:type="gramStart"/>
      <w:r w:rsidRPr="00F0096E">
        <w:rPr>
          <w:rFonts w:ascii="Times New Roman" w:hAnsi="Times New Roman" w:cs="Times New Roman"/>
          <w:sz w:val="28"/>
          <w:szCs w:val="28"/>
        </w:rPr>
        <w:t>Neamt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este</w:t>
      </w:r>
      <w:proofErr w:type="spellEnd"/>
      <w:proofErr w:type="gram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o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organizație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non-profit,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neafiliatӑ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 politic 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religios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echidistantӑ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funcționeazӑ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dupӑ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principiile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Federației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Europene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Bӑncilor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Alimente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>-FEBA.</w:t>
      </w:r>
    </w:p>
    <w:p w14:paraId="033F072E" w14:textId="6093537C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Banca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Alimente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Roman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este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unul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membrii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fondatori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ai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Federatiei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Bancilor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0096E" w:rsidRPr="00F0096E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F0096E">
        <w:rPr>
          <w:rFonts w:ascii="Times New Roman" w:hAnsi="Times New Roman" w:cs="Times New Roman"/>
          <w:sz w:val="28"/>
          <w:szCs w:val="28"/>
          <w:lang w:val="en-GB"/>
        </w:rPr>
        <w:t>limente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din Romania,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infiintata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anul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2020,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iar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nivel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national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avem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functionale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opt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banci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regionale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si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anume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Bucuresti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, Cluj, Roman, Brasov, Oradea, Timisoara, Craiova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si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Constanta,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urmand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a se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deschide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si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in Galati.</w:t>
      </w:r>
    </w:p>
    <w:p w14:paraId="24032357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Organizatia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noastra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are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scopul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prelua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depozita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corespunzӑtor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produsele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alimentare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şi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nealimentare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aflate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termen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valabilitate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unele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chiar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cӑtre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sfârşitul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termen, precum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acelea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deținӑtorilor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care sunt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în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termen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şi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bune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pentru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consum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de a le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distribui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gratuit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şi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fӑrӑ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discriminare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ONG-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urilor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care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gestioneazӑ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programe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  <w:u w:val="single"/>
        </w:rPr>
        <w:t>sociale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acoperirea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necesitӑților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celor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nevoie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ele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fac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defavorizate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(de ex.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familii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numeroase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copii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şomeri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bӑtrâni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bolnave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etc.). </w:t>
      </w:r>
    </w:p>
    <w:p w14:paraId="276F90DA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  <w:r w:rsidRPr="00F0096E">
        <w:rPr>
          <w:rFonts w:ascii="Times New Roman" w:hAnsi="Times New Roman" w:cs="Times New Roman"/>
          <w:sz w:val="28"/>
          <w:szCs w:val="28"/>
        </w:rPr>
        <w:t xml:space="preserve">Cele 2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obiective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Bancii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Alimente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Roman sunt: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u w:val="single"/>
        </w:rPr>
        <w:t>reducerea</w:t>
      </w:r>
      <w:proofErr w:type="spellEnd"/>
      <w:r w:rsidRPr="00F009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u w:val="single"/>
        </w:rPr>
        <w:t>risipei</w:t>
      </w:r>
      <w:proofErr w:type="spellEnd"/>
      <w:r w:rsidRPr="00F009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u w:val="single"/>
        </w:rPr>
        <w:t>alimentare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u w:val="single"/>
        </w:rPr>
        <w:t>ajutorarea</w:t>
      </w:r>
      <w:proofErr w:type="spellEnd"/>
      <w:r w:rsidRPr="00F009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u w:val="single"/>
        </w:rPr>
        <w:t>persoanelor</w:t>
      </w:r>
      <w:proofErr w:type="spellEnd"/>
      <w:r w:rsidRPr="00F009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u w:val="single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u w:val="single"/>
        </w:rPr>
        <w:t>nevoie</w:t>
      </w:r>
      <w:proofErr w:type="spellEnd"/>
      <w:r w:rsidRPr="00F009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u w:val="single"/>
        </w:rPr>
        <w:t>sau</w:t>
      </w:r>
      <w:proofErr w:type="spellEnd"/>
      <w:r w:rsidRPr="00F009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u w:val="single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u w:val="single"/>
        </w:rPr>
        <w:t>risc</w:t>
      </w:r>
      <w:proofErr w:type="spellEnd"/>
      <w:r w:rsidRPr="00F0096E">
        <w:rPr>
          <w:rFonts w:ascii="Times New Roman" w:hAnsi="Times New Roman" w:cs="Times New Roman"/>
          <w:sz w:val="28"/>
          <w:szCs w:val="28"/>
          <w:u w:val="single"/>
        </w:rPr>
        <w:t xml:space="preserve"> de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u w:val="single"/>
        </w:rPr>
        <w:t>excluziune</w:t>
      </w:r>
      <w:proofErr w:type="spellEnd"/>
      <w:r w:rsidRPr="00F009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u w:val="single"/>
        </w:rPr>
        <w:t>socialӑ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14BBA1" w14:textId="77777777" w:rsidR="00FB7422" w:rsidRPr="00326778" w:rsidRDefault="00FB7422" w:rsidP="00FB74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Cum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putem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reduce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risipa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alimentara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calitate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producator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vanzator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C6F17C8" w14:textId="77777777" w:rsidR="00FB7422" w:rsidRPr="00F0096E" w:rsidRDefault="00FB7422" w:rsidP="00FB74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096E">
        <w:rPr>
          <w:rFonts w:ascii="Times New Roman" w:hAnsi="Times New Roman" w:cs="Times New Roman"/>
          <w:sz w:val="28"/>
          <w:szCs w:val="28"/>
        </w:rPr>
        <w:lastRenderedPageBreak/>
        <w:t>Companiile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dona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096E"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 in</w:t>
      </w:r>
      <w:proofErr w:type="gram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 nr. 217/2016, care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reglementeaza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combaterea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risipei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0096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isi</w:t>
      </w:r>
      <w:proofErr w:type="spellEnd"/>
      <w:proofErr w:type="gram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recupereaza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TVA-ul;</w:t>
      </w:r>
    </w:p>
    <w:p w14:paraId="4CF03D14" w14:textId="77777777" w:rsidR="00FB7422" w:rsidRPr="00F0096E" w:rsidRDefault="00FB7422" w:rsidP="00FB74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Companiile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sponsoriza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se deduce din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impozitul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datorat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>.</w:t>
      </w:r>
    </w:p>
    <w:p w14:paraId="376417FC" w14:textId="77777777" w:rsidR="00FB7422" w:rsidRPr="00326778" w:rsidRDefault="00FB7422" w:rsidP="00FB74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ce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sunt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necesare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Băncile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Alimente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5F8F1B8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  <w:r w:rsidRPr="00F0096E">
        <w:rPr>
          <w:rFonts w:ascii="Times New Roman" w:hAnsi="Times New Roman" w:cs="Times New Roman"/>
          <w:sz w:val="28"/>
          <w:szCs w:val="28"/>
        </w:rPr>
        <w:t xml:space="preserve">Conform ONU, la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nivel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modial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produc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suficiente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alimente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hrӑni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miliarde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oameni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30% din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ajung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gunoi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fӑrӑ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valorificate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consum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. Conform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raportӑrii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Eurostat din 2015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2017,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Europa la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risipa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alimentarӑ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aruncându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-se la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gunoi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6000 tone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alimente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bune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consum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zi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deci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2,2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milioande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tone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. Un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român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aruncӑ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medie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129 kg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mâncare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pe an, 11,9% din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mâncarea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cumpӑratӑ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aşadar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49% din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risipӑ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are loc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gospodӑrii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. In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timp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conform MADR, 46%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copiii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mediul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rural sub 6 ani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trӑiesc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risc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sӑrӑcie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malnutriție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excluziune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socialӑ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66%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familiile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mediul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rural nu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asigura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hrana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zilnicӑ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total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Romania o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treime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populație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aproape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milioane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români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pragul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sӑrӑciei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>.</w:t>
      </w:r>
    </w:p>
    <w:p w14:paraId="0A5DEB26" w14:textId="77777777" w:rsidR="00FB7422" w:rsidRPr="00326778" w:rsidRDefault="00FB7422" w:rsidP="00FB7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778">
        <w:rPr>
          <w:rFonts w:ascii="Times New Roman" w:hAnsi="Times New Roman" w:cs="Times New Roman"/>
          <w:b/>
          <w:sz w:val="28"/>
          <w:szCs w:val="28"/>
          <w:lang w:val="fr-FR"/>
        </w:rPr>
        <w:t xml:space="preserve">Ce </w:t>
      </w:r>
      <w:proofErr w:type="spellStart"/>
      <w:r w:rsidRPr="00326778">
        <w:rPr>
          <w:rFonts w:ascii="Times New Roman" w:hAnsi="Times New Roman" w:cs="Times New Roman"/>
          <w:b/>
          <w:sz w:val="28"/>
          <w:szCs w:val="28"/>
          <w:lang w:val="fr-FR"/>
        </w:rPr>
        <w:t>organizații</w:t>
      </w:r>
      <w:proofErr w:type="spellEnd"/>
      <w:r w:rsidRPr="0032677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pot fi </w:t>
      </w:r>
      <w:proofErr w:type="spellStart"/>
      <w:r w:rsidRPr="00326778">
        <w:rPr>
          <w:rFonts w:ascii="Times New Roman" w:hAnsi="Times New Roman" w:cs="Times New Roman"/>
          <w:b/>
          <w:sz w:val="28"/>
          <w:szCs w:val="28"/>
          <w:lang w:val="fr-FR"/>
        </w:rPr>
        <w:t>beneficiare</w:t>
      </w:r>
      <w:proofErr w:type="spellEnd"/>
      <w:r w:rsidRPr="0032677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sz w:val="28"/>
          <w:szCs w:val="28"/>
          <w:lang w:val="fr-FR"/>
        </w:rPr>
        <w:t>ale</w:t>
      </w:r>
      <w:proofErr w:type="spellEnd"/>
      <w:r w:rsidRPr="0032677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sz w:val="28"/>
          <w:szCs w:val="28"/>
          <w:lang w:val="fr-FR"/>
        </w:rPr>
        <w:t>Băncii</w:t>
      </w:r>
      <w:proofErr w:type="spellEnd"/>
      <w:r w:rsidRPr="0032677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sz w:val="28"/>
          <w:szCs w:val="28"/>
          <w:lang w:val="fr-FR"/>
        </w:rPr>
        <w:t>pentru</w:t>
      </w:r>
      <w:proofErr w:type="spellEnd"/>
      <w:r w:rsidRPr="0032677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Alimente ?</w:t>
      </w:r>
    </w:p>
    <w:p w14:paraId="5012D956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96E">
        <w:rPr>
          <w:rFonts w:ascii="Times New Roman" w:hAnsi="Times New Roman" w:cs="Times New Roman"/>
          <w:sz w:val="28"/>
          <w:szCs w:val="28"/>
        </w:rPr>
        <w:t>Bӑncile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Alimente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apӑrut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nivel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internațional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rezolva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dezechilibru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. Ne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asumӑm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sӑ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contribuim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Obiectivelor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Durabilӑ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din Agenda ONU 2030: ODD 2 - </w:t>
      </w:r>
      <w:r w:rsidRPr="00F0096E">
        <w:rPr>
          <w:rFonts w:ascii="Times New Roman" w:hAnsi="Times New Roman" w:cs="Times New Roman"/>
          <w:i/>
          <w:sz w:val="28"/>
          <w:szCs w:val="28"/>
        </w:rPr>
        <w:t xml:space="preserve">Zero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</w:rPr>
        <w:t>Foamete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ODD 12 -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</w:rPr>
        <w:t>Consum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</w:rPr>
        <w:t>Productie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i/>
          <w:sz w:val="28"/>
          <w:szCs w:val="28"/>
        </w:rPr>
        <w:t>responsabile</w:t>
      </w:r>
      <w:proofErr w:type="spellEnd"/>
      <w:r w:rsidRPr="00F0096E">
        <w:rPr>
          <w:rFonts w:ascii="Times New Roman" w:hAnsi="Times New Roman" w:cs="Times New Roman"/>
          <w:i/>
          <w:sz w:val="28"/>
          <w:szCs w:val="28"/>
        </w:rPr>
        <w:t>.</w:t>
      </w:r>
    </w:p>
    <w:p w14:paraId="7E288B7C" w14:textId="77777777" w:rsidR="00FB7422" w:rsidRPr="00326778" w:rsidRDefault="00FB7422" w:rsidP="00FB74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Pot fi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beneficiare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ONG-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uri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care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respectӑ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cumulativ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urmӑtoarele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criterii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47C0CAE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  <w:r w:rsidRPr="00F0096E">
        <w:rPr>
          <w:rFonts w:ascii="Times New Roman" w:hAnsi="Times New Roman" w:cs="Times New Roman"/>
          <w:sz w:val="28"/>
          <w:szCs w:val="28"/>
        </w:rPr>
        <w:tab/>
        <w:t xml:space="preserve">- sunt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constituite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functionează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propriul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statut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aprobat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propria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Adunare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Generală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statut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depus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vizat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autoritățile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>;</w:t>
      </w:r>
    </w:p>
    <w:p w14:paraId="55FF5A22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  <w:r w:rsidRPr="00F0096E">
        <w:rPr>
          <w:rFonts w:ascii="Times New Roman" w:hAnsi="Times New Roman" w:cs="Times New Roman"/>
          <w:sz w:val="28"/>
          <w:szCs w:val="28"/>
        </w:rPr>
        <w:tab/>
        <w:t xml:space="preserve">- sunt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înscrise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Registrul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special al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Asociațiilor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Fundațiilor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activează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legal pe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teritorul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>;</w:t>
      </w:r>
    </w:p>
    <w:p w14:paraId="4031ABFC" w14:textId="77777777" w:rsidR="00FB7422" w:rsidRPr="00F0096E" w:rsidRDefault="00FB7422" w:rsidP="00FB74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96E">
        <w:rPr>
          <w:rFonts w:ascii="Times New Roman" w:hAnsi="Times New Roman" w:cs="Times New Roman"/>
          <w:sz w:val="28"/>
          <w:szCs w:val="28"/>
        </w:rPr>
        <w:t xml:space="preserve">- fac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dovada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bilant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financiar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depus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pe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ultimul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an fiscal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Administratia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Financiară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teritorială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care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aparțin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>;</w:t>
      </w:r>
    </w:p>
    <w:p w14:paraId="4C9FB006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  <w:r w:rsidRPr="00F0096E">
        <w:rPr>
          <w:rFonts w:ascii="Times New Roman" w:hAnsi="Times New Roman" w:cs="Times New Roman"/>
          <w:sz w:val="28"/>
          <w:szCs w:val="28"/>
        </w:rPr>
        <w:tab/>
        <w:t xml:space="preserve">- au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programe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oferă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asistență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propriilor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asistați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discriminare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religie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sex,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apartenență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etnică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culturală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etc.;</w:t>
      </w:r>
    </w:p>
    <w:p w14:paraId="2530A8FA" w14:textId="77777777" w:rsidR="00FB7422" w:rsidRPr="00F0096E" w:rsidRDefault="00FB7422" w:rsidP="00FB74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96E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dispun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mijloc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propriu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alimente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programați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pot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veni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preia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produsele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disponibile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depozitul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bancii</w:t>
      </w:r>
      <w:proofErr w:type="spellEnd"/>
      <w:r w:rsidRPr="00F0096E">
        <w:rPr>
          <w:rFonts w:ascii="Times New Roman" w:hAnsi="Times New Roman" w:cs="Times New Roman"/>
          <w:bCs/>
          <w:sz w:val="28"/>
          <w:szCs w:val="28"/>
        </w:rPr>
        <w:t>;</w:t>
      </w:r>
    </w:p>
    <w:p w14:paraId="56CF4DA5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  <w:r w:rsidRPr="00F0096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sunt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înscrise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Registrul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r w:rsidRPr="00F0096E">
        <w:rPr>
          <w:rFonts w:ascii="Times New Roman" w:hAnsi="Times New Roman" w:cs="Times New Roman"/>
          <w:bCs/>
          <w:sz w:val="28"/>
          <w:szCs w:val="28"/>
        </w:rPr>
        <w:t>ANAF</w:t>
      </w:r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entități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acordă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deduceri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fiscal; </w:t>
      </w:r>
    </w:p>
    <w:p w14:paraId="69E29013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  <w:r w:rsidRPr="00F0096E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depun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la </w:t>
      </w:r>
      <w:r w:rsidRPr="00F0096E">
        <w:rPr>
          <w:rFonts w:ascii="Times New Roman" w:hAnsi="Times New Roman" w:cs="Times New Roman"/>
          <w:bCs/>
          <w:sz w:val="28"/>
          <w:szCs w:val="28"/>
        </w:rPr>
        <w:t>Banca</w:t>
      </w:r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r w:rsidRPr="00F0096E">
        <w:rPr>
          <w:rFonts w:ascii="Times New Roman" w:hAnsi="Times New Roman" w:cs="Times New Roman"/>
          <w:bCs/>
          <w:sz w:val="28"/>
          <w:szCs w:val="28"/>
        </w:rPr>
        <w:t>de</w:t>
      </w:r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Alimente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narativ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desfășurată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sfârsitul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lunii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februarie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următor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evidențiind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bunurilor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primite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la </w:t>
      </w:r>
      <w:r w:rsidRPr="00F0096E">
        <w:rPr>
          <w:rFonts w:ascii="Times New Roman" w:hAnsi="Times New Roman" w:cs="Times New Roman"/>
          <w:bCs/>
          <w:sz w:val="28"/>
          <w:szCs w:val="28"/>
        </w:rPr>
        <w:t xml:space="preserve">Banca de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Alimente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proiectele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programele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benficiare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la care au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ajuns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respectivele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produsele</w:t>
      </w:r>
      <w:proofErr w:type="spellEnd"/>
    </w:p>
    <w:p w14:paraId="33BE20A4" w14:textId="77777777" w:rsidR="00FB7422" w:rsidRPr="00F0096E" w:rsidRDefault="00FB7422" w:rsidP="00FB74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9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înregistrează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contabilitate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legislatiei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bunurile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primite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titlu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gratuit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la </w:t>
      </w:r>
      <w:r w:rsidRPr="00F0096E">
        <w:rPr>
          <w:rFonts w:ascii="Times New Roman" w:hAnsi="Times New Roman" w:cs="Times New Roman"/>
          <w:bCs/>
          <w:sz w:val="28"/>
          <w:szCs w:val="28"/>
        </w:rPr>
        <w:t>banca</w:t>
      </w:r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acceptă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vizita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periodică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reprezentantului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Bancii</w:t>
      </w:r>
      <w:proofErr w:type="spellEnd"/>
      <w:r w:rsidRPr="00F0096E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Alimente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care vine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monitorizeze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cum au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recepționate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folosite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distribuite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bunurile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primite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la </w:t>
      </w:r>
      <w:r w:rsidRPr="00F0096E">
        <w:rPr>
          <w:rFonts w:ascii="Times New Roman" w:hAnsi="Times New Roman" w:cs="Times New Roman"/>
          <w:bCs/>
          <w:sz w:val="28"/>
          <w:szCs w:val="28"/>
        </w:rPr>
        <w:t xml:space="preserve">Banca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Pr="00F009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Alimente</w:t>
      </w:r>
      <w:proofErr w:type="spellEnd"/>
      <w:r w:rsidRPr="00F0096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F6F119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  <w:r w:rsidRPr="00F009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cazuri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urgențe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inundații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viscol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prelungit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cutremure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incendii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096E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0096E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beneficiari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ocazionali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Bancii</w:t>
      </w:r>
      <w:proofErr w:type="spellEnd"/>
      <w:r w:rsidRPr="00F0096E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Alimente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primӑrii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entități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private, care sunt implicate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ajutorarea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sinistraților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migranților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realiza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încheierii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parteneriat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punctual cu </w:t>
      </w:r>
      <w:r w:rsidRPr="00F0096E">
        <w:rPr>
          <w:rFonts w:ascii="Times New Roman" w:hAnsi="Times New Roman" w:cs="Times New Roman"/>
          <w:bCs/>
          <w:sz w:val="28"/>
          <w:szCs w:val="28"/>
        </w:rPr>
        <w:t>Banca</w:t>
      </w:r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Alimente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acțiunile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teritoriu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participa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puțin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Bancii</w:t>
      </w:r>
      <w:proofErr w:type="spellEnd"/>
      <w:r w:rsidRPr="00F009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Pr="00F009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bCs/>
          <w:sz w:val="28"/>
          <w:szCs w:val="28"/>
        </w:rPr>
        <w:t>Alimente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>.</w:t>
      </w:r>
    </w:p>
    <w:p w14:paraId="5F8C046D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  <w:r w:rsidRPr="00F0096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Asociatia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Banca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Alimente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Roman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operationala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din 2018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asumam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rolul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deservim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nevoi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din</w:t>
      </w:r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F0096E">
        <w:rPr>
          <w:rFonts w:ascii="Times New Roman" w:hAnsi="Times New Roman" w:cs="Times New Roman"/>
          <w:sz w:val="28"/>
          <w:szCs w:val="28"/>
          <w:lang w:val="en-GB"/>
        </w:rPr>
        <w:t>județele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Neamt</w:t>
      </w:r>
      <w:proofErr w:type="spellEnd"/>
      <w:proofErr w:type="gram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,  Bacau, Suceava, Botoșani, </w:t>
      </w:r>
      <w:proofErr w:type="spellStart"/>
      <w:r w:rsidRPr="00F0096E">
        <w:rPr>
          <w:rFonts w:ascii="Times New Roman" w:hAnsi="Times New Roman" w:cs="Times New Roman"/>
          <w:sz w:val="28"/>
          <w:szCs w:val="28"/>
          <w:lang w:val="en-GB"/>
        </w:rPr>
        <w:t>Iași</w:t>
      </w:r>
      <w:proofErr w:type="spellEnd"/>
      <w:r w:rsidRPr="00F0096E">
        <w:rPr>
          <w:rFonts w:ascii="Times New Roman" w:hAnsi="Times New Roman" w:cs="Times New Roman"/>
          <w:sz w:val="28"/>
          <w:szCs w:val="28"/>
          <w:lang w:val="en-GB"/>
        </w:rPr>
        <w:t xml:space="preserve"> .</w:t>
      </w:r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Dorim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sӑ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colaborӑm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companiile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organizațiile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doresc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ajute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sӑ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îndeplinim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misiunea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contribuie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susținerea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activitӑții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noastre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Institutia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noastra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096E">
        <w:rPr>
          <w:rFonts w:ascii="Times New Roman" w:hAnsi="Times New Roman" w:cs="Times New Roman"/>
          <w:sz w:val="28"/>
          <w:szCs w:val="28"/>
        </w:rPr>
        <w:t>ajuta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anual</w:t>
      </w:r>
      <w:proofErr w:type="spellEnd"/>
      <w:proofErr w:type="gram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aproximativ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17.000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beneficiari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>.</w:t>
      </w:r>
    </w:p>
    <w:p w14:paraId="1992BA38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096E">
        <w:rPr>
          <w:rFonts w:ascii="Times New Roman" w:hAnsi="Times New Roman" w:cs="Times New Roman"/>
          <w:sz w:val="28"/>
          <w:szCs w:val="28"/>
        </w:rPr>
        <w:t>bancii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noastre</w:t>
      </w:r>
      <w:proofErr w:type="spellEnd"/>
      <w:proofErr w:type="gram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sprjinită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un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numar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200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voluntari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județele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sus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menționate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>.</w:t>
      </w:r>
    </w:p>
    <w:p w14:paraId="2CFEAA0C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  <w:r w:rsidRPr="00F0096E">
        <w:rPr>
          <w:rFonts w:ascii="Times New Roman" w:hAnsi="Times New Roman" w:cs="Times New Roman"/>
          <w:sz w:val="28"/>
          <w:szCs w:val="28"/>
        </w:rPr>
        <w:t xml:space="preserve">Banca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096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Alimente</w:t>
      </w:r>
      <w:proofErr w:type="spellEnd"/>
      <w:proofErr w:type="gramEnd"/>
      <w:r w:rsidRPr="00F0096E">
        <w:rPr>
          <w:rFonts w:ascii="Times New Roman" w:hAnsi="Times New Roman" w:cs="Times New Roman"/>
          <w:sz w:val="28"/>
          <w:szCs w:val="28"/>
        </w:rPr>
        <w:t xml:space="preserve">  Roman vine in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sprijinul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numar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69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organizații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neguvernamentale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adreseaza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beneficiarilor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nevoie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speciale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risc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excluziune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sociala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>.</w:t>
      </w:r>
    </w:p>
    <w:p w14:paraId="40CE4E93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  <w:r w:rsidRPr="00F0096E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ianuarie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2020 am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colectat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distribuit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cca.512.163 kg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valoare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de 2.507.072, care au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distribuite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titlu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gratuit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celor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 xml:space="preserve"> 69 ONG-</w:t>
      </w:r>
      <w:proofErr w:type="spellStart"/>
      <w:r w:rsidRPr="00F0096E">
        <w:rPr>
          <w:rFonts w:ascii="Times New Roman" w:hAnsi="Times New Roman" w:cs="Times New Roman"/>
          <w:sz w:val="28"/>
          <w:szCs w:val="28"/>
        </w:rPr>
        <w:t>uri</w:t>
      </w:r>
      <w:proofErr w:type="spellEnd"/>
      <w:r w:rsidRPr="00F0096E">
        <w:rPr>
          <w:rFonts w:ascii="Times New Roman" w:hAnsi="Times New Roman" w:cs="Times New Roman"/>
          <w:sz w:val="28"/>
          <w:szCs w:val="28"/>
        </w:rPr>
        <w:t>.</w:t>
      </w:r>
    </w:p>
    <w:p w14:paraId="45A92A6E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CD8D50" w14:textId="77777777" w:rsidR="00FB7422" w:rsidRPr="00326778" w:rsidRDefault="00FB7422" w:rsidP="00FB74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Alӑturați-vӑ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cauzei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noastre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!  </w:t>
      </w:r>
    </w:p>
    <w:p w14:paraId="21C42D24" w14:textId="1B09E346" w:rsidR="00FB7422" w:rsidRPr="00326778" w:rsidRDefault="00FB7422" w:rsidP="00FB74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Impreunӑ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putem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construi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lume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mai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6778">
        <w:rPr>
          <w:rFonts w:ascii="Times New Roman" w:hAnsi="Times New Roman" w:cs="Times New Roman"/>
          <w:b/>
          <w:bCs/>
          <w:sz w:val="28"/>
          <w:szCs w:val="28"/>
        </w:rPr>
        <w:t>bună</w:t>
      </w:r>
      <w:proofErr w:type="spellEnd"/>
      <w:r w:rsidRPr="00326778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7E047E37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6AF068" w14:textId="77777777" w:rsidR="00FB7422" w:rsidRPr="00F0096E" w:rsidRDefault="00FB7422" w:rsidP="00FB7422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0096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Romuald </w:t>
      </w:r>
      <w:proofErr w:type="spellStart"/>
      <w:r w:rsidRPr="00F0096E">
        <w:rPr>
          <w:rFonts w:ascii="Times New Roman" w:eastAsia="Times New Roman" w:hAnsi="Times New Roman" w:cs="Times New Roman"/>
          <w:color w:val="222222"/>
          <w:sz w:val="28"/>
          <w:szCs w:val="28"/>
        </w:rPr>
        <w:t>Bulai</w:t>
      </w:r>
      <w:proofErr w:type="spellEnd"/>
      <w:r w:rsidRPr="00F0096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5A9572F6" w14:textId="77777777" w:rsidR="00FB7422" w:rsidRPr="00F0096E" w:rsidRDefault="00FB7422" w:rsidP="00FB7422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F0096E">
        <w:rPr>
          <w:rFonts w:ascii="Times New Roman" w:eastAsia="Times New Roman" w:hAnsi="Times New Roman" w:cs="Times New Roman"/>
          <w:color w:val="222222"/>
          <w:sz w:val="28"/>
          <w:szCs w:val="28"/>
        </w:rPr>
        <w:t>Presedinte</w:t>
      </w:r>
      <w:proofErr w:type="spellEnd"/>
    </w:p>
    <w:p w14:paraId="32683583" w14:textId="6CAB0975" w:rsidR="00FB7422" w:rsidRPr="00F0096E" w:rsidRDefault="00FB7422" w:rsidP="00FB742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096E">
        <w:rPr>
          <w:rFonts w:ascii="Times New Roman" w:eastAsia="Times New Roman" w:hAnsi="Times New Roman" w:cs="Times New Roman"/>
          <w:bCs/>
          <w:caps/>
          <w:color w:val="333333"/>
          <w:sz w:val="28"/>
          <w:szCs w:val="28"/>
        </w:rPr>
        <w:t>ASOCIATIA BANCA LOCALA PENTRU ALIMENTE ROMAN</w:t>
      </w:r>
      <w:r w:rsidRPr="00F0096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</w:t>
      </w:r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7896CD07" w14:textId="121C58C8" w:rsidR="00F0096E" w:rsidRPr="00F0096E" w:rsidRDefault="00F0096E" w:rsidP="00FB7422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>Punct</w:t>
      </w:r>
      <w:proofErr w:type="spellEnd"/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>lucru</w:t>
      </w:r>
      <w:proofErr w:type="spellEnd"/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Iasi </w:t>
      </w:r>
    </w:p>
    <w:p w14:paraId="62D9BCE0" w14:textId="77777777" w:rsidR="00FB7422" w:rsidRPr="00F0096E" w:rsidRDefault="00FB7422" w:rsidP="00FB7422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>Sediul</w:t>
      </w:r>
      <w:proofErr w:type="spellEnd"/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social Roman, str. </w:t>
      </w:r>
      <w:proofErr w:type="spellStart"/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>Teiului</w:t>
      </w:r>
      <w:proofErr w:type="spellEnd"/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>, nr. 20,</w:t>
      </w:r>
    </w:p>
    <w:p w14:paraId="562FD8DB" w14:textId="47936834" w:rsidR="00FB7422" w:rsidRPr="00F0096E" w:rsidRDefault="00FB7422" w:rsidP="00F0096E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>CIF</w:t>
      </w:r>
      <w:r w:rsidR="00F0096E"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40341856 </w:t>
      </w:r>
      <w:proofErr w:type="gramStart"/>
      <w:r w:rsidR="00F0096E" w:rsidRPr="00F0096E">
        <w:rPr>
          <w:rStyle w:val="gray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BAN :</w:t>
      </w:r>
      <w:proofErr w:type="gramEnd"/>
      <w:r w:rsidR="00F0096E" w:rsidRPr="00F0096E">
        <w:rPr>
          <w:rStyle w:val="gray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="00F0096E" w:rsidRPr="00F0096E">
        <w:rPr>
          <w:rStyle w:val="small"/>
          <w:rFonts w:ascii="Times New Roman" w:hAnsi="Times New Roman" w:cs="Times New Roman"/>
          <w:color w:val="2F313A"/>
          <w:sz w:val="28"/>
          <w:szCs w:val="28"/>
          <w:shd w:val="clear" w:color="auto" w:fill="FFFFFF"/>
        </w:rPr>
        <w:t>RO61UGBI0000202019212RON</w:t>
      </w:r>
      <w:r w:rsidR="00F0096E" w:rsidRPr="00F0096E">
        <w:rPr>
          <w:rFonts w:ascii="Times New Roman" w:hAnsi="Times New Roman" w:cs="Times New Roman"/>
          <w:color w:val="2F313A"/>
          <w:sz w:val="28"/>
          <w:szCs w:val="28"/>
        </w:rPr>
        <w:br/>
      </w:r>
      <w:r w:rsidR="00F0096E" w:rsidRPr="00F0096E">
        <w:rPr>
          <w:rStyle w:val="gray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Banca:</w:t>
      </w:r>
      <w:r w:rsidR="00F0096E" w:rsidRPr="00F0096E">
        <w:rPr>
          <w:rFonts w:ascii="Times New Roman" w:hAnsi="Times New Roman" w:cs="Times New Roman"/>
          <w:color w:val="2F313A"/>
          <w:sz w:val="28"/>
          <w:szCs w:val="28"/>
          <w:shd w:val="clear" w:color="auto" w:fill="FFFFFF"/>
        </w:rPr>
        <w:t> </w:t>
      </w:r>
      <w:r w:rsidR="00F0096E" w:rsidRPr="00F0096E">
        <w:rPr>
          <w:rStyle w:val="small"/>
          <w:rFonts w:ascii="Times New Roman" w:hAnsi="Times New Roman" w:cs="Times New Roman"/>
          <w:color w:val="2F313A"/>
          <w:sz w:val="28"/>
          <w:szCs w:val="28"/>
          <w:shd w:val="clear" w:color="auto" w:fill="FFFFFF"/>
        </w:rPr>
        <w:t>GARANTIBANK INTERNATIONAL NV - SUCURSALA ROMANIA</w:t>
      </w:r>
    </w:p>
    <w:p w14:paraId="6A17BAF7" w14:textId="5A55A8DE" w:rsidR="00FB7422" w:rsidRPr="00F0096E" w:rsidRDefault="00F0096E" w:rsidP="00F0096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Roman </w:t>
      </w:r>
      <w:proofErr w:type="spellStart"/>
      <w:proofErr w:type="gramStart"/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>telefon</w:t>
      </w:r>
      <w:proofErr w:type="spellEnd"/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B7422"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>0747013200</w:t>
      </w:r>
      <w:r w:rsidRPr="00F0096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B7422"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>Email: </w:t>
      </w:r>
      <w:hyperlink r:id="rId6" w:history="1">
        <w:r w:rsidRPr="00F0096E">
          <w:rPr>
            <w:rStyle w:val="Hyperlink"/>
            <w:rFonts w:ascii="Times New Roman" w:hAnsi="Times New Roman" w:cs="Times New Roman"/>
            <w:sz w:val="28"/>
            <w:szCs w:val="28"/>
          </w:rPr>
          <w:t>roman@bancapentrualimente.ro</w:t>
        </w:r>
      </w:hyperlink>
      <w:r w:rsidR="00FB7422"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0100C5AC" w14:textId="7CBDDE66" w:rsidR="00F0096E" w:rsidRPr="00F0096E" w:rsidRDefault="00F0096E" w:rsidP="00F0096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Iasi </w:t>
      </w:r>
      <w:proofErr w:type="spellStart"/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>telefon</w:t>
      </w:r>
      <w:proofErr w:type="spellEnd"/>
      <w:r w:rsidRPr="00F009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        0770663949, e-mail: </w:t>
      </w:r>
      <w:hyperlink r:id="rId7" w:history="1">
        <w:r w:rsidRPr="00F0096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iasi@bancapentrualimente.ro</w:t>
        </w:r>
      </w:hyperlink>
    </w:p>
    <w:p w14:paraId="2248C73C" w14:textId="77777777" w:rsidR="00F0096E" w:rsidRPr="00F0096E" w:rsidRDefault="00F0096E" w:rsidP="00FB742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5DA047A" w14:textId="77777777" w:rsidR="00F0096E" w:rsidRPr="00F0096E" w:rsidRDefault="00F0096E" w:rsidP="00FB742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B6C72B8" w14:textId="77777777" w:rsidR="00FB7422" w:rsidRPr="00F0096E" w:rsidRDefault="00FB7422" w:rsidP="00FB7422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2E6AE8D" w14:textId="77777777" w:rsidR="00F046AC" w:rsidRPr="00F0096E" w:rsidRDefault="00F046AC">
      <w:pPr>
        <w:rPr>
          <w:sz w:val="28"/>
          <w:szCs w:val="28"/>
        </w:rPr>
      </w:pPr>
    </w:p>
    <w:sectPr w:rsidR="00F046AC" w:rsidRPr="00F00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1ACF"/>
    <w:multiLevelType w:val="hybridMultilevel"/>
    <w:tmpl w:val="76561B7C"/>
    <w:lvl w:ilvl="0" w:tplc="068C6B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64"/>
    <w:rsid w:val="002C76A8"/>
    <w:rsid w:val="00326778"/>
    <w:rsid w:val="00526DEC"/>
    <w:rsid w:val="00C35F64"/>
    <w:rsid w:val="00E362AF"/>
    <w:rsid w:val="00F0096E"/>
    <w:rsid w:val="00F046AC"/>
    <w:rsid w:val="00FB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F729"/>
  <w15:chartTrackingRefBased/>
  <w15:docId w15:val="{AD96D11B-74DA-4C71-BC81-75185CAB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2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422"/>
    <w:pPr>
      <w:ind w:left="720"/>
      <w:contextualSpacing/>
    </w:pPr>
  </w:style>
  <w:style w:type="character" w:customStyle="1" w:styleId="gray">
    <w:name w:val="gray"/>
    <w:basedOn w:val="DefaultParagraphFont"/>
    <w:rsid w:val="00F0096E"/>
  </w:style>
  <w:style w:type="character" w:customStyle="1" w:styleId="small">
    <w:name w:val="small"/>
    <w:basedOn w:val="DefaultParagraphFont"/>
    <w:rsid w:val="00F0096E"/>
  </w:style>
  <w:style w:type="character" w:styleId="Hyperlink">
    <w:name w:val="Hyperlink"/>
    <w:basedOn w:val="DefaultParagraphFont"/>
    <w:uiPriority w:val="99"/>
    <w:unhideWhenUsed/>
    <w:rsid w:val="00F009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si@bancapentrualiment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@bancapentrualimente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Felicitas</dc:creator>
  <cp:keywords/>
  <dc:description/>
  <cp:lastModifiedBy>Felicitas</cp:lastModifiedBy>
  <cp:revision>6</cp:revision>
  <dcterms:created xsi:type="dcterms:W3CDTF">2021-02-23T12:25:00Z</dcterms:created>
  <dcterms:modified xsi:type="dcterms:W3CDTF">2021-03-23T14:56:00Z</dcterms:modified>
</cp:coreProperties>
</file>